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08" w:rsidRPr="001E52F4" w:rsidRDefault="0025586C" w:rsidP="00936056">
      <w:pPr>
        <w:pStyle w:val="NormalWeb"/>
        <w:jc w:val="center"/>
        <w:rPr>
          <w:lang w:val="sq-AL"/>
        </w:rPr>
      </w:pPr>
      <w:r w:rsidRPr="001E52F4">
        <w:rPr>
          <w:rStyle w:val="Strong"/>
          <w:lang w:val="sq-AL"/>
        </w:rPr>
        <w:t>NJOFTIM I VEÇANTË I PROKURIMIT</w:t>
      </w:r>
    </w:p>
    <w:p w:rsidR="00405B08" w:rsidRPr="001E52F4" w:rsidRDefault="00405B08" w:rsidP="00936056">
      <w:pPr>
        <w:pStyle w:val="NormalWeb"/>
        <w:jc w:val="center"/>
        <w:rPr>
          <w:lang w:val="sq-AL"/>
        </w:rPr>
      </w:pPr>
      <w:r w:rsidRPr="001E52F4">
        <w:rPr>
          <w:rStyle w:val="Strong"/>
          <w:sz w:val="32"/>
          <w:lang w:val="sq-AL"/>
        </w:rPr>
        <w:t>Kërkesë për Oferta</w:t>
      </w:r>
      <w:r w:rsidRPr="001E52F4">
        <w:rPr>
          <w:lang w:val="sq-AL"/>
        </w:rPr>
        <w:br/>
      </w:r>
      <w:r w:rsidRPr="001E52F4">
        <w:rPr>
          <w:rStyle w:val="Strong"/>
          <w:sz w:val="28"/>
          <w:lang w:val="sq-AL"/>
        </w:rPr>
        <w:t>Mallra</w:t>
      </w:r>
      <w:r w:rsidRPr="001E52F4">
        <w:rPr>
          <w:lang w:val="sq-AL"/>
        </w:rPr>
        <w:br/>
      </w:r>
      <w:r w:rsidRPr="001E52F4">
        <w:rPr>
          <w:rStyle w:val="Strong"/>
          <w:lang w:val="sq-AL"/>
        </w:rPr>
        <w:t>(Procesi i Ofertimit me Një Zarf)</w:t>
      </w:r>
    </w:p>
    <w:p w:rsidR="0025586C" w:rsidRDefault="0025586C" w:rsidP="00936056">
      <w:pPr>
        <w:pStyle w:val="NormalWeb"/>
        <w:spacing w:line="276" w:lineRule="auto"/>
        <w:rPr>
          <w:rStyle w:val="Strong"/>
          <w:lang w:val="sq-AL"/>
        </w:rPr>
      </w:pPr>
    </w:p>
    <w:p w:rsidR="00405B08" w:rsidRPr="0025586C" w:rsidRDefault="0025586C" w:rsidP="00936056">
      <w:pPr>
        <w:pStyle w:val="NormalWeb"/>
        <w:spacing w:line="276" w:lineRule="auto"/>
        <w:rPr>
          <w:lang w:val="sq-AL"/>
        </w:rPr>
      </w:pPr>
      <w:bookmarkStart w:id="0" w:name="_GoBack"/>
      <w:bookmarkEnd w:id="0"/>
      <w:r w:rsidRPr="0025586C">
        <w:rPr>
          <w:rStyle w:val="Strong"/>
          <w:lang w:val="sq-AL"/>
        </w:rPr>
        <w:t>VENDI:</w:t>
      </w:r>
      <w:r w:rsidRPr="0025586C">
        <w:rPr>
          <w:lang w:val="sq-AL"/>
        </w:rPr>
        <w:t xml:space="preserve"> KOSOVA</w:t>
      </w:r>
      <w:r w:rsidRPr="0025586C">
        <w:rPr>
          <w:lang w:val="sq-AL"/>
        </w:rPr>
        <w:br/>
      </w:r>
      <w:r w:rsidRPr="0025586C">
        <w:rPr>
          <w:rStyle w:val="Strong"/>
          <w:lang w:val="sq-AL"/>
        </w:rPr>
        <w:t>EMRI I PROJEKTIT:</w:t>
      </w:r>
      <w:r w:rsidRPr="0025586C">
        <w:rPr>
          <w:lang w:val="sq-AL"/>
        </w:rPr>
        <w:t xml:space="preserve"> PROJEKTI PËR REFORMËN E SAS TË KOSOVËS</w:t>
      </w:r>
      <w:r w:rsidRPr="0025586C">
        <w:rPr>
          <w:lang w:val="sq-AL"/>
        </w:rPr>
        <w:br/>
      </w:r>
      <w:r w:rsidRPr="0025586C">
        <w:rPr>
          <w:rStyle w:val="Strong"/>
          <w:lang w:val="sq-AL"/>
        </w:rPr>
        <w:t>TITULLI I KONTRATËS:</w:t>
      </w:r>
      <w:r w:rsidRPr="0025586C">
        <w:rPr>
          <w:lang w:val="sq-AL"/>
        </w:rPr>
        <w:t xml:space="preserve"> BLERJA E AUTOMJETEVE PËR NEVOJAT E PROJEKTIT TË REFORMËS SË ASISTENCËS SOCIALE (2 LOT-E)</w:t>
      </w:r>
      <w:r w:rsidRPr="0025586C">
        <w:rPr>
          <w:rStyle w:val="Strong"/>
          <w:lang w:val="sq-AL"/>
        </w:rPr>
        <w:br/>
        <w:t>NR. I KREDISË/GRANTIT:</w:t>
      </w:r>
      <w:r w:rsidRPr="0025586C">
        <w:rPr>
          <w:lang w:val="sq-AL"/>
        </w:rPr>
        <w:t xml:space="preserve"> XK 69880</w:t>
      </w:r>
      <w:r w:rsidRPr="0025586C">
        <w:rPr>
          <w:lang w:val="sq-AL"/>
        </w:rPr>
        <w:br/>
      </w:r>
      <w:r w:rsidRPr="0025586C">
        <w:rPr>
          <w:rStyle w:val="Strong"/>
          <w:lang w:val="sq-AL"/>
        </w:rPr>
        <w:t>NUMRI I REFERENCËS SË RFB:</w:t>
      </w:r>
      <w:r w:rsidRPr="0025586C">
        <w:rPr>
          <w:lang w:val="sq-AL"/>
        </w:rPr>
        <w:t xml:space="preserve"> SAS.1.1.RFB.003</w:t>
      </w:r>
    </w:p>
    <w:p w:rsidR="00206F20" w:rsidRPr="001E52F4" w:rsidRDefault="00405B08" w:rsidP="00161AC9">
      <w:pPr>
        <w:pStyle w:val="NormalWeb"/>
        <w:numPr>
          <w:ilvl w:val="0"/>
          <w:numId w:val="4"/>
        </w:numPr>
        <w:jc w:val="both"/>
        <w:rPr>
          <w:lang w:val="sq-AL"/>
        </w:rPr>
      </w:pPr>
      <w:r w:rsidRPr="001E52F4">
        <w:rPr>
          <w:lang w:val="sq-AL"/>
        </w:rPr>
        <w:t xml:space="preserve">Ministria e Financave, Punës dhe </w:t>
      </w:r>
      <w:r w:rsidR="00CE22FB" w:rsidRPr="001E52F4">
        <w:rPr>
          <w:lang w:val="sq-AL"/>
        </w:rPr>
        <w:t>Transfereve, e financuar</w:t>
      </w:r>
      <w:r w:rsidRPr="001E52F4">
        <w:rPr>
          <w:lang w:val="sq-AL"/>
        </w:rPr>
        <w:t xml:space="preserve"> nga Banka Botërore për koston e Projektit të Reformës së Skemës së Asistencës Sociale të Kosovës, synon të përdorë një pjesë të fondeve për pagesat në kuadër të kontratës për </w:t>
      </w:r>
      <w:r w:rsidRPr="001E52F4">
        <w:rPr>
          <w:b/>
          <w:lang w:val="sq-AL"/>
        </w:rPr>
        <w:t>Blerjen e Automjeteve për nevojat e Projektit të Reformës së Asistencës Sociale (2 LOT-e).</w:t>
      </w:r>
      <w:r w:rsidRPr="001E52F4">
        <w:rPr>
          <w:lang w:val="sq-AL"/>
        </w:rPr>
        <w:t xml:space="preserve"> “Për këtë kontratë, Huamarrësi do të </w:t>
      </w:r>
      <w:r w:rsidR="001E52F4" w:rsidRPr="001E52F4">
        <w:rPr>
          <w:lang w:val="sq-AL"/>
        </w:rPr>
        <w:t>procedoje</w:t>
      </w:r>
      <w:r w:rsidRPr="001E52F4">
        <w:rPr>
          <w:lang w:val="sq-AL"/>
        </w:rPr>
        <w:t xml:space="preserve"> pagesat duke përdorur metodën e </w:t>
      </w:r>
      <w:r w:rsidR="00CE22FB" w:rsidRPr="001E52F4">
        <w:rPr>
          <w:lang w:val="sq-AL"/>
        </w:rPr>
        <w:t xml:space="preserve">disbursimit te </w:t>
      </w:r>
      <w:r w:rsidRPr="001E52F4">
        <w:rPr>
          <w:lang w:val="sq-AL"/>
        </w:rPr>
        <w:t>Pagesës së Drejtpërdrejtë, siç përcakt</w:t>
      </w:r>
      <w:r w:rsidR="00CE22FB" w:rsidRPr="001E52F4">
        <w:rPr>
          <w:lang w:val="sq-AL"/>
        </w:rPr>
        <w:t>ohet në Udhëzimet e Disbursimit</w:t>
      </w:r>
      <w:r w:rsidRPr="001E52F4">
        <w:rPr>
          <w:lang w:val="sq-AL"/>
        </w:rPr>
        <w:t xml:space="preserve"> së Bankës Botërore për Financimin e Projekteve Investuese, përveç për ato pagesa që kontrata përcakton të bëhen përmes letrës së kreditit.”</w:t>
      </w:r>
    </w:p>
    <w:p w:rsidR="00206F20" w:rsidRPr="001E52F4" w:rsidRDefault="00206F20" w:rsidP="00206F20">
      <w:pPr>
        <w:pStyle w:val="NormalWeb"/>
        <w:ind w:left="360"/>
        <w:jc w:val="both"/>
        <w:rPr>
          <w:sz w:val="2"/>
          <w:lang w:val="sq-AL"/>
        </w:rPr>
      </w:pPr>
    </w:p>
    <w:p w:rsidR="00405B08" w:rsidRPr="001E52F4" w:rsidRDefault="00405B08" w:rsidP="00206F20">
      <w:pPr>
        <w:pStyle w:val="NormalWeb"/>
        <w:numPr>
          <w:ilvl w:val="0"/>
          <w:numId w:val="4"/>
        </w:numPr>
        <w:jc w:val="both"/>
        <w:rPr>
          <w:lang w:val="sq-AL"/>
        </w:rPr>
      </w:pPr>
      <w:r w:rsidRPr="001E52F4">
        <w:rPr>
          <w:lang w:val="sq-AL"/>
        </w:rPr>
        <w:t>Ministria e Financave, Punës dhe Transfereve përmes Projektit të Reformës së Skemës së Asistencës Sociale të Kosovës fton tani Ofertat e Mbyll</w:t>
      </w:r>
      <w:r w:rsidR="00206F20" w:rsidRPr="001E52F4">
        <w:rPr>
          <w:lang w:val="sq-AL"/>
        </w:rPr>
        <w:t>ura nga Ofertuesit e Kualifikuar</w:t>
      </w:r>
      <w:r w:rsidRPr="001E52F4">
        <w:rPr>
          <w:lang w:val="sq-AL"/>
        </w:rPr>
        <w:t xml:space="preserve"> për Blerjen e Automjeteve për nevojat e Projektit të Reformës së Asistencës Sociale.</w:t>
      </w:r>
    </w:p>
    <w:p w:rsidR="00405B08" w:rsidRPr="001E52F4" w:rsidRDefault="00405B08" w:rsidP="00206F20">
      <w:pPr>
        <w:spacing w:before="100" w:beforeAutospacing="1" w:after="100" w:afterAutospacing="1"/>
        <w:ind w:left="720"/>
        <w:rPr>
          <w:b/>
          <w:lang w:val="sq-AL"/>
        </w:rPr>
      </w:pPr>
      <w:r w:rsidRPr="001E52F4">
        <w:rPr>
          <w:rStyle w:val="Strong"/>
          <w:lang w:val="sq-AL"/>
        </w:rPr>
        <w:t>Modeli 1</w:t>
      </w:r>
      <w:r w:rsidRPr="001E52F4">
        <w:rPr>
          <w:lang w:val="sq-AL"/>
        </w:rPr>
        <w:t xml:space="preserve"> </w:t>
      </w:r>
      <w:r w:rsidRPr="001E52F4">
        <w:rPr>
          <w:b/>
          <w:lang w:val="sq-AL"/>
        </w:rPr>
        <w:t>- Automjete për nevojat e Projektit të Reformës së Asistencës Sociale - 12 copë (LOT 1)</w:t>
      </w:r>
    </w:p>
    <w:p w:rsidR="00405B08" w:rsidRPr="001E52F4" w:rsidRDefault="00405B08" w:rsidP="00206F20">
      <w:pPr>
        <w:spacing w:before="100" w:beforeAutospacing="1" w:after="100" w:afterAutospacing="1"/>
        <w:ind w:left="720"/>
        <w:rPr>
          <w:b/>
          <w:lang w:val="sq-AL"/>
        </w:rPr>
      </w:pPr>
      <w:r w:rsidRPr="001E52F4">
        <w:rPr>
          <w:rStyle w:val="Strong"/>
          <w:lang w:val="sq-AL"/>
        </w:rPr>
        <w:t>Modeli 2</w:t>
      </w:r>
      <w:r w:rsidRPr="001E52F4">
        <w:rPr>
          <w:lang w:val="sq-AL"/>
        </w:rPr>
        <w:t xml:space="preserve"> - </w:t>
      </w:r>
      <w:r w:rsidRPr="001E52F4">
        <w:rPr>
          <w:b/>
          <w:lang w:val="sq-AL"/>
        </w:rPr>
        <w:t>Automjete për nevojat e Projektit të Reformës së Asistencës Sociale - 2 copë (LOT 2)</w:t>
      </w:r>
    </w:p>
    <w:p w:rsidR="00405B08" w:rsidRPr="001E52F4" w:rsidRDefault="00405B08" w:rsidP="00161AC9">
      <w:pPr>
        <w:pStyle w:val="NormalWeb"/>
        <w:jc w:val="both"/>
        <w:rPr>
          <w:lang w:val="sq-AL"/>
        </w:rPr>
      </w:pPr>
      <w:r w:rsidRPr="001E52F4">
        <w:rPr>
          <w:rStyle w:val="Strong"/>
          <w:lang w:val="sq-AL"/>
        </w:rPr>
        <w:t>3.</w:t>
      </w:r>
      <w:r w:rsidRPr="001E52F4">
        <w:rPr>
          <w:lang w:val="sq-AL"/>
        </w:rPr>
        <w:t xml:space="preserve"> Ofertimi do të kryhet përmes prokurimit konkurrues ndërkombëtar duke përdorur një Kërkesë për Oferta (RFB) siç specifikohet në “Rregulloret e Prokurimit për Huamarrësit e IPF të Bankës Botërore”, Botimi i Pestë, Shtator 2023 (“Rregulloret e Prokurimit”) dhe është i hapur për të gjithë Ofertuesit e Kualifikuar siç përcaktohet në Rregulloret e Prokurimit.</w:t>
      </w:r>
    </w:p>
    <w:p w:rsidR="00405B08" w:rsidRPr="001E52F4" w:rsidRDefault="00405B08" w:rsidP="00161AC9">
      <w:pPr>
        <w:pStyle w:val="NormalWeb"/>
        <w:jc w:val="both"/>
        <w:rPr>
          <w:lang w:val="sq-AL"/>
        </w:rPr>
      </w:pPr>
      <w:r w:rsidRPr="001E52F4">
        <w:rPr>
          <w:rStyle w:val="Strong"/>
          <w:lang w:val="sq-AL"/>
        </w:rPr>
        <w:t>4.</w:t>
      </w:r>
      <w:r w:rsidRPr="001E52F4">
        <w:rPr>
          <w:lang w:val="sq-AL"/>
        </w:rPr>
        <w:t xml:space="preserve"> Ofertuesit e Kualifikuar të interesuar mund të marrin informacion të mëtejshëm nga Projekti i Reformës së Skemës së Asistencës Sociale të Kosovës, znj. Valentina Duka, Specialiste e Prokurimit, emaili: </w:t>
      </w:r>
      <w:hyperlink r:id="rId5" w:history="1">
        <w:r w:rsidR="00E376D3" w:rsidRPr="001E52F4">
          <w:rPr>
            <w:rStyle w:val="Hyperlink"/>
            <w:lang w:val="sq-AL"/>
          </w:rPr>
          <w:t>procurement.SAS@rks-gov.net</w:t>
        </w:r>
      </w:hyperlink>
      <w:r w:rsidR="00E376D3" w:rsidRPr="001E52F4">
        <w:rPr>
          <w:lang w:val="sq-AL"/>
        </w:rPr>
        <w:t xml:space="preserve"> </w:t>
      </w:r>
      <w:r w:rsidRPr="001E52F4">
        <w:rPr>
          <w:lang w:val="sq-AL"/>
        </w:rPr>
        <w:t xml:space="preserve"> dhe të inspektojnë dokumenti</w:t>
      </w:r>
      <w:r w:rsidR="00161AC9" w:rsidRPr="001E52F4">
        <w:rPr>
          <w:lang w:val="sq-AL"/>
        </w:rPr>
        <w:t xml:space="preserve">n e ofertës gjatë orarit zyrtar  te punes </w:t>
      </w:r>
      <w:r w:rsidRPr="001E52F4">
        <w:rPr>
          <w:lang w:val="sq-AL"/>
        </w:rPr>
        <w:t xml:space="preserve"> 09:00 deri 16:00 në adresën e dhënë më poshtë.</w:t>
      </w:r>
    </w:p>
    <w:p w:rsidR="00405B08" w:rsidRPr="001E52F4" w:rsidRDefault="00405B08" w:rsidP="009E4EB6">
      <w:pPr>
        <w:pStyle w:val="NormalWeb"/>
        <w:jc w:val="both"/>
        <w:rPr>
          <w:lang w:val="sq-AL"/>
        </w:rPr>
      </w:pPr>
      <w:r w:rsidRPr="001E52F4">
        <w:rPr>
          <w:rStyle w:val="Strong"/>
          <w:lang w:val="sq-AL"/>
        </w:rPr>
        <w:lastRenderedPageBreak/>
        <w:t>5.</w:t>
      </w:r>
      <w:r w:rsidRPr="001E52F4">
        <w:rPr>
          <w:lang w:val="sq-AL"/>
        </w:rPr>
        <w:t xml:space="preserve"> Dokumenti i ofertës në gjuhën angleze mund të merret nga Ofertuesit e Kualifikuar të interesuar pas paraqitjes së një kërkese të shkruar në adresën e mëposhtme dhe është falas. Dokumenti do të dërgohet me email.</w:t>
      </w:r>
    </w:p>
    <w:p w:rsidR="00405B08" w:rsidRPr="001E52F4" w:rsidRDefault="00405B08" w:rsidP="009E4EB6">
      <w:pPr>
        <w:pStyle w:val="NormalWeb"/>
        <w:jc w:val="both"/>
        <w:rPr>
          <w:lang w:val="sq-AL"/>
        </w:rPr>
      </w:pPr>
      <w:r w:rsidRPr="001E52F4">
        <w:rPr>
          <w:rStyle w:val="Strong"/>
          <w:lang w:val="sq-AL"/>
        </w:rPr>
        <w:t>6.</w:t>
      </w:r>
      <w:r w:rsidRPr="001E52F4">
        <w:rPr>
          <w:lang w:val="sq-AL"/>
        </w:rPr>
        <w:t xml:space="preserve"> Ofertat duhet të dorëzohen në </w:t>
      </w:r>
      <w:r w:rsidR="009E4EB6" w:rsidRPr="001E52F4">
        <w:rPr>
          <w:lang w:val="sq-AL"/>
        </w:rPr>
        <w:t xml:space="preserve">adresën e mëposhtme deri më </w:t>
      </w:r>
      <w:r w:rsidR="009E4EB6" w:rsidRPr="001E52F4">
        <w:rPr>
          <w:b/>
          <w:lang w:val="sq-AL"/>
        </w:rPr>
        <w:t>22 N</w:t>
      </w:r>
      <w:r w:rsidRPr="001E52F4">
        <w:rPr>
          <w:b/>
          <w:lang w:val="sq-AL"/>
        </w:rPr>
        <w:t>ëntor 2024</w:t>
      </w:r>
      <w:r w:rsidRPr="001E52F4">
        <w:rPr>
          <w:lang w:val="sq-AL"/>
        </w:rPr>
        <w:t xml:space="preserve">. Ofertimi Elektronik nuk do të lejohet. Ofertat e vonuara do të refuzohen. Ofertat do të hapen publikisht në prani të përfaqësuesve të autorizuar të Ofertuesve dhe kujtdo që zgjedh të marrë pjesë në adresën më poshtë më </w:t>
      </w:r>
      <w:r w:rsidR="009E4EB6" w:rsidRPr="001E52F4">
        <w:rPr>
          <w:b/>
          <w:lang w:val="sq-AL"/>
        </w:rPr>
        <w:t>22 N</w:t>
      </w:r>
      <w:r w:rsidRPr="001E52F4">
        <w:rPr>
          <w:b/>
          <w:lang w:val="sq-AL"/>
        </w:rPr>
        <w:t>ëntor 2024</w:t>
      </w:r>
      <w:r w:rsidRPr="001E52F4">
        <w:rPr>
          <w:lang w:val="sq-AL"/>
        </w:rPr>
        <w:t>, në orën 14:00.</w:t>
      </w:r>
    </w:p>
    <w:p w:rsidR="00405B08" w:rsidRPr="001E52F4" w:rsidRDefault="00405B08" w:rsidP="00405B08">
      <w:pPr>
        <w:pStyle w:val="NormalWeb"/>
        <w:rPr>
          <w:lang w:val="sq-AL"/>
        </w:rPr>
      </w:pPr>
      <w:r w:rsidRPr="001E52F4">
        <w:rPr>
          <w:rStyle w:val="Strong"/>
          <w:lang w:val="sq-AL"/>
        </w:rPr>
        <w:t>7.</w:t>
      </w:r>
      <w:r w:rsidRPr="001E52F4">
        <w:rPr>
          <w:lang w:val="sq-AL"/>
        </w:rPr>
        <w:t xml:space="preserve"> Të gjitha Ofertat duhet të shoqërohen nga një Siguri Ofertash e lëshuar nga Banka:</w:t>
      </w:r>
    </w:p>
    <w:p w:rsidR="00405B08" w:rsidRPr="001E52F4" w:rsidRDefault="00405B08" w:rsidP="00F63A14">
      <w:pPr>
        <w:numPr>
          <w:ilvl w:val="0"/>
          <w:numId w:val="3"/>
        </w:numPr>
        <w:spacing w:before="100" w:beforeAutospacing="1" w:after="100" w:afterAutospacing="1"/>
        <w:jc w:val="both"/>
        <w:rPr>
          <w:b/>
          <w:lang w:val="sq-AL"/>
        </w:rPr>
      </w:pPr>
      <w:r w:rsidRPr="001E52F4">
        <w:rPr>
          <w:b/>
          <w:lang w:val="sq-AL"/>
        </w:rPr>
        <w:t>LOT 1: Jo më pak se 8,600.00 Euro</w:t>
      </w:r>
    </w:p>
    <w:p w:rsidR="00405B08" w:rsidRPr="001E52F4" w:rsidRDefault="00405B08" w:rsidP="00F63A14">
      <w:pPr>
        <w:numPr>
          <w:ilvl w:val="0"/>
          <w:numId w:val="3"/>
        </w:numPr>
        <w:spacing w:before="100" w:beforeAutospacing="1" w:after="100" w:afterAutospacing="1"/>
        <w:jc w:val="both"/>
        <w:rPr>
          <w:b/>
          <w:lang w:val="sq-AL"/>
        </w:rPr>
      </w:pPr>
      <w:r w:rsidRPr="001E52F4">
        <w:rPr>
          <w:b/>
          <w:lang w:val="sq-AL"/>
        </w:rPr>
        <w:t>LOT 2: Jo më pak se 2,000.00 Euro</w:t>
      </w:r>
    </w:p>
    <w:p w:rsidR="00F63A14" w:rsidRPr="001E52F4" w:rsidRDefault="00405B08" w:rsidP="00F63A14">
      <w:pPr>
        <w:pStyle w:val="NormalWeb"/>
        <w:jc w:val="both"/>
        <w:rPr>
          <w:b/>
          <w:lang w:val="sq-AL"/>
        </w:rPr>
      </w:pPr>
      <w:r w:rsidRPr="001E52F4">
        <w:rPr>
          <w:b/>
          <w:lang w:val="sq-AL"/>
        </w:rPr>
        <w:t>Nëse kompania aplikon për të dy LOT-et, sigurimi i ofertës duhet të dorëzohet në shumën prej 10,600.00 Euro.</w:t>
      </w:r>
    </w:p>
    <w:p w:rsidR="00405B08" w:rsidRPr="001E52F4" w:rsidRDefault="00405B08" w:rsidP="00405B08">
      <w:pPr>
        <w:pStyle w:val="NormalWeb"/>
        <w:rPr>
          <w:lang w:val="sq-AL"/>
        </w:rPr>
      </w:pPr>
      <w:r w:rsidRPr="001E52F4">
        <w:rPr>
          <w:lang w:val="sq-AL"/>
        </w:rPr>
        <w:br/>
        <w:t xml:space="preserve">Vlefshmëria e sigurimit të </w:t>
      </w:r>
      <w:r w:rsidRPr="001E52F4">
        <w:rPr>
          <w:b/>
          <w:lang w:val="sq-AL"/>
        </w:rPr>
        <w:t>ofertës është 150 ditë</w:t>
      </w:r>
      <w:r w:rsidRPr="001E52F4">
        <w:rPr>
          <w:lang w:val="sq-AL"/>
        </w:rPr>
        <w:t xml:space="preserve"> nga data e hapjes së ofertës.</w:t>
      </w:r>
    </w:p>
    <w:p w:rsidR="00405B08" w:rsidRPr="001E52F4" w:rsidRDefault="00405B08" w:rsidP="00F63A14">
      <w:pPr>
        <w:pStyle w:val="NormalWeb"/>
        <w:jc w:val="both"/>
        <w:rPr>
          <w:lang w:val="sq-AL"/>
        </w:rPr>
      </w:pPr>
      <w:r w:rsidRPr="001E52F4">
        <w:rPr>
          <w:rStyle w:val="Strong"/>
          <w:lang w:val="sq-AL"/>
        </w:rPr>
        <w:t>8.</w:t>
      </w:r>
      <w:r w:rsidR="00F63A14" w:rsidRPr="001E52F4">
        <w:rPr>
          <w:lang w:val="sq-AL"/>
        </w:rPr>
        <w:t xml:space="preserve"> Vëmendje duhet ti kushtohet </w:t>
      </w:r>
      <w:r w:rsidRPr="001E52F4">
        <w:rPr>
          <w:lang w:val="sq-AL"/>
        </w:rPr>
        <w:t>Rregulloreve të Prokurimit që kërkojnë nga Huamarrësi të bëjë publik informacionin mbi pronësinë përfitues të ofertuesit të suksesshëm, si pjesë e Njoftimit të Dhënies së Kontratës, duke përdorur Formularin e Zbulimit të Pronësisë Përfituese të përfshirë në dokumentin e ofertimit.</w:t>
      </w:r>
    </w:p>
    <w:p w:rsidR="00405B08" w:rsidRPr="001E52F4" w:rsidRDefault="00405B08" w:rsidP="00405B08">
      <w:pPr>
        <w:pStyle w:val="NormalWeb"/>
        <w:rPr>
          <w:lang w:val="sq-AL"/>
        </w:rPr>
      </w:pPr>
      <w:r w:rsidRPr="001E52F4">
        <w:rPr>
          <w:rStyle w:val="Strong"/>
          <w:lang w:val="sq-AL"/>
        </w:rPr>
        <w:t>9.</w:t>
      </w:r>
      <w:r w:rsidRPr="001E52F4">
        <w:rPr>
          <w:lang w:val="sq-AL"/>
        </w:rPr>
        <w:t xml:space="preserve"> Adresa e referuar më sipër është:</w:t>
      </w:r>
    </w:p>
    <w:p w:rsidR="00405B08" w:rsidRPr="001E52F4" w:rsidRDefault="00405B08" w:rsidP="00405B08">
      <w:pPr>
        <w:pStyle w:val="NormalWeb"/>
        <w:rPr>
          <w:lang w:val="sq-AL"/>
        </w:rPr>
      </w:pPr>
      <w:r w:rsidRPr="001E52F4">
        <w:rPr>
          <w:b/>
          <w:lang w:val="sq-AL"/>
        </w:rPr>
        <w:t>Projekti i Reformës së Skemës së Asistencës Sociale të Kosovës (SAS)</w:t>
      </w:r>
      <w:r w:rsidRPr="001E52F4">
        <w:rPr>
          <w:b/>
          <w:lang w:val="sq-AL"/>
        </w:rPr>
        <w:br/>
        <w:t>Njësia Koordinuese e Projektit – PCU</w:t>
      </w:r>
      <w:r w:rsidRPr="001E52F4">
        <w:rPr>
          <w:b/>
          <w:lang w:val="sq-AL"/>
        </w:rPr>
        <w:br/>
        <w:t>Sheshi “Edith Durham” nr. 46, Prishtinë</w:t>
      </w:r>
      <w:r w:rsidRPr="001E52F4">
        <w:rPr>
          <w:b/>
          <w:lang w:val="sq-AL"/>
        </w:rPr>
        <w:br/>
        <w:t>Ish-ndërtesa e Kino Armata,</w:t>
      </w:r>
      <w:r w:rsidRPr="001E52F4">
        <w:rPr>
          <w:b/>
          <w:lang w:val="sq-AL"/>
        </w:rPr>
        <w:br/>
        <w:t>Kati i parë, zyra nr: 107, 10 000 Prishtinë, Kosovë</w:t>
      </w:r>
      <w:r w:rsidRPr="001E52F4">
        <w:rPr>
          <w:b/>
          <w:lang w:val="sq-AL"/>
        </w:rPr>
        <w:br/>
        <w:t>Email:</w:t>
      </w:r>
      <w:r w:rsidRPr="001E52F4">
        <w:rPr>
          <w:lang w:val="sq-AL"/>
        </w:rPr>
        <w:t xml:space="preserve"> </w:t>
      </w:r>
      <w:hyperlink r:id="rId6" w:history="1">
        <w:r w:rsidR="00F63A14" w:rsidRPr="001E52F4">
          <w:rPr>
            <w:rStyle w:val="Hyperlink"/>
            <w:lang w:val="sq-AL"/>
          </w:rPr>
          <w:t>procurement.SAS@rks-gov.net</w:t>
        </w:r>
      </w:hyperlink>
      <w:r w:rsidRPr="001E52F4">
        <w:rPr>
          <w:lang w:val="sq-AL"/>
        </w:rPr>
        <w:t>​</w:t>
      </w:r>
    </w:p>
    <w:p w:rsidR="00F63A14" w:rsidRPr="001E52F4" w:rsidRDefault="00F63A14" w:rsidP="00405B08">
      <w:pPr>
        <w:pStyle w:val="NormalWeb"/>
        <w:rPr>
          <w:lang w:val="sq-AL"/>
        </w:rPr>
      </w:pPr>
    </w:p>
    <w:p w:rsidR="0052482A" w:rsidRPr="001E52F4" w:rsidRDefault="0052482A" w:rsidP="00405B08">
      <w:pPr>
        <w:rPr>
          <w:lang w:val="sq-AL"/>
        </w:rPr>
      </w:pPr>
    </w:p>
    <w:sectPr w:rsidR="0052482A" w:rsidRPr="001E5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1B0D"/>
    <w:multiLevelType w:val="hybridMultilevel"/>
    <w:tmpl w:val="667289DC"/>
    <w:lvl w:ilvl="0" w:tplc="E536F2B4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225A2A"/>
    <w:multiLevelType w:val="multilevel"/>
    <w:tmpl w:val="7E1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86C91"/>
    <w:multiLevelType w:val="hybridMultilevel"/>
    <w:tmpl w:val="08D88D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84943"/>
    <w:multiLevelType w:val="multilevel"/>
    <w:tmpl w:val="CD6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00"/>
    <w:rsid w:val="00137B15"/>
    <w:rsid w:val="00161AC9"/>
    <w:rsid w:val="001E52F4"/>
    <w:rsid w:val="00206F20"/>
    <w:rsid w:val="0025586C"/>
    <w:rsid w:val="00405B08"/>
    <w:rsid w:val="0052482A"/>
    <w:rsid w:val="00656C00"/>
    <w:rsid w:val="008E1761"/>
    <w:rsid w:val="00936056"/>
    <w:rsid w:val="009E4EB6"/>
    <w:rsid w:val="00A90C3D"/>
    <w:rsid w:val="00CE22FB"/>
    <w:rsid w:val="00E376D3"/>
    <w:rsid w:val="00F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3709"/>
  <w15:chartTrackingRefBased/>
  <w15:docId w15:val="{C961B547-2DB4-40AE-8142-B154A80C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56C00"/>
    <w:rPr>
      <w:color w:val="0000FF"/>
      <w:u w:val="single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656C00"/>
    <w:pPr>
      <w:ind w:left="720"/>
      <w:contextualSpacing/>
    </w:pPr>
  </w:style>
  <w:style w:type="paragraph" w:customStyle="1" w:styleId="ChapterNumber">
    <w:name w:val="ChapterNumber"/>
    <w:rsid w:val="00656C00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4"/>
    </w:rPr>
  </w:style>
  <w:style w:type="paragraph" w:customStyle="1" w:styleId="Heading1a">
    <w:name w:val="Heading 1a"/>
    <w:rsid w:val="00656C00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4"/>
    </w:r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uiPriority w:val="34"/>
    <w:rsid w:val="00656C0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5B0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05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.SAS@rks-gov.net" TargetMode="External"/><Relationship Id="rId5" Type="http://schemas.openxmlformats.org/officeDocument/2006/relationships/hyperlink" Target="mailto:procurement.SAS@rks-go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Duka</dc:creator>
  <cp:keywords/>
  <dc:description/>
  <cp:lastModifiedBy>Valentina Duka</cp:lastModifiedBy>
  <cp:revision>2</cp:revision>
  <dcterms:created xsi:type="dcterms:W3CDTF">2024-10-23T11:22:00Z</dcterms:created>
  <dcterms:modified xsi:type="dcterms:W3CDTF">2024-10-23T11:22:00Z</dcterms:modified>
</cp:coreProperties>
</file>